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</w:rPr>
      </w:pPr>
      <w:r>
        <w:rPr/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3821430</wp:posOffset>
                </wp:positionH>
                <wp:positionV relativeFrom="paragraph">
                  <wp:posOffset>168275</wp:posOffset>
                </wp:positionV>
                <wp:extent cx="2090420" cy="581025"/>
                <wp:effectExtent l="0" t="0" r="0" b="0"/>
                <wp:wrapNone/>
                <wp:docPr id="1" name="Form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89800" cy="5803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000000"/>
                          </a:solidFill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_0" ID="Form1" stroked="t" style="position:absolute;margin-left:300.9pt;margin-top:13.25pt;width:164.5pt;height:45.65pt">
                <w10:wrap type="none"/>
                <v:fill o:detectmouseclick="t" on="false"/>
                <v:stroke color="black" joinstyle="round" endcap="flat"/>
              </v:rect>
            </w:pict>
          </mc:Fallback>
        </mc:AlternateContent>
        <w:drawing>
          <wp:anchor behindDoc="0" distT="0" distB="0" distL="0" distR="0" simplePos="0" locked="0" layoutInCell="1" allowOverlap="1" relativeHeight="4">
            <wp:simplePos x="0" y="0"/>
            <wp:positionH relativeFrom="page">
              <wp:posOffset>6410325</wp:posOffset>
            </wp:positionH>
            <wp:positionV relativeFrom="page">
              <wp:posOffset>304800</wp:posOffset>
            </wp:positionV>
            <wp:extent cx="413385" cy="413385"/>
            <wp:effectExtent l="0" t="0" r="0" b="0"/>
            <wp:wrapSquare wrapText="largest"/>
            <wp:docPr id="2" name="Bild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413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behindDoc="0" distT="0" distB="0" distL="0" distR="0" simplePos="0" locked="0" layoutInCell="1" allowOverlap="1" relativeHeight="3">
                <wp:simplePos x="0" y="0"/>
                <wp:positionH relativeFrom="column">
                  <wp:posOffset>3821430</wp:posOffset>
                </wp:positionH>
                <wp:positionV relativeFrom="paragraph">
                  <wp:posOffset>168275</wp:posOffset>
                </wp:positionV>
                <wp:extent cx="2090420" cy="581660"/>
                <wp:effectExtent l="0" t="0" r="0" b="0"/>
                <wp:wrapNone/>
                <wp:docPr id="3" name="Rahmen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90420" cy="581660"/>
                        </a:xfrm>
                        <a:prstGeom prst="rect"/>
                      </wps:spPr>
                      <wps:txbx>
                        <w:txbxContent>
                          <w:p>
                            <w:pPr>
                              <w:pStyle w:val="Rahmeninhalt"/>
                              <w:overflowPunct w:val="true"/>
                              <w:jc w:val="center"/>
                              <w:rPr/>
                            </w:pPr>
                            <w:r>
                              <w:rPr>
                                <w:color w:val="00000A"/>
                                <w:sz w:val="20"/>
                              </w:rPr>
                              <w:t>Klassenstufen: 10-13</w:t>
                            </w:r>
                          </w:p>
                          <w:p>
                            <w:pPr>
                              <w:pStyle w:val="Rahmeninhalt"/>
                              <w:overflowPunct w:val="true"/>
                              <w:jc w:val="center"/>
                              <w:rPr/>
                            </w:pPr>
                            <w:r>
                              <w:rPr>
                                <w:color w:val="00000A"/>
                                <w:sz w:val="20"/>
                              </w:rPr>
                              <w:t>Fächer: Geschichte, Sozialkunde</w:t>
                            </w:r>
                          </w:p>
                          <w:p>
                            <w:pPr>
                              <w:pStyle w:val="Rahmeninhalt"/>
                              <w:overflowPunct w:val="true"/>
                              <w:jc w:val="center"/>
                              <w:rPr/>
                            </w:pPr>
                            <w:r>
                              <w:rPr>
                                <w:color w:val="00000A"/>
                                <w:sz w:val="20"/>
                              </w:rPr>
                              <w:t>Gesamtschule, Gymnasium</w:t>
                            </w:r>
                          </w:p>
                          <w:p>
                            <w:pPr>
                              <w:pStyle w:val="Rahmeninhalt"/>
                              <w:overflowPunct w:val="true"/>
                              <w:jc w:val="center"/>
                              <w:rPr/>
                            </w:pPr>
                            <w:r>
                              <w:rPr>
                                <w:color w:val="00000A"/>
                                <w:sz w:val="20"/>
                              </w:rPr>
                              <w:t>ca. 135 Minuten</w:t>
                            </w:r>
                          </w:p>
                        </w:txbxContent>
                      </wps:txbx>
                      <wps:bodyPr anchor="t"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rotation:0;width:164.6pt;height:45.8pt;mso-wrap-distance-left:5.7pt;mso-wrap-distance-right:5.7pt;mso-wrap-distance-top:5.7pt;mso-wrap-distance-bottom:5.7pt;margin-top:13.25pt;mso-position-vertical-relative:text;margin-left:300.9pt;mso-position-horizontal-relative:text">
                <v:textbox inset="0in,0in,0in,0in">
                  <w:txbxContent>
                    <w:p>
                      <w:pPr>
                        <w:pStyle w:val="Rahmeninhalt"/>
                        <w:overflowPunct w:val="true"/>
                        <w:jc w:val="center"/>
                        <w:rPr/>
                      </w:pPr>
                      <w:r>
                        <w:rPr>
                          <w:color w:val="00000A"/>
                          <w:sz w:val="20"/>
                        </w:rPr>
                        <w:t>Klassenstufen: 10-13</w:t>
                      </w:r>
                    </w:p>
                    <w:p>
                      <w:pPr>
                        <w:pStyle w:val="Rahmeninhalt"/>
                        <w:overflowPunct w:val="true"/>
                        <w:jc w:val="center"/>
                        <w:rPr/>
                      </w:pPr>
                      <w:r>
                        <w:rPr>
                          <w:color w:val="00000A"/>
                          <w:sz w:val="20"/>
                        </w:rPr>
                        <w:t>Fächer: Geschichte, Sozialkunde</w:t>
                      </w:r>
                    </w:p>
                    <w:p>
                      <w:pPr>
                        <w:pStyle w:val="Rahmeninhalt"/>
                        <w:overflowPunct w:val="true"/>
                        <w:jc w:val="center"/>
                        <w:rPr/>
                      </w:pPr>
                      <w:r>
                        <w:rPr>
                          <w:color w:val="00000A"/>
                          <w:sz w:val="20"/>
                        </w:rPr>
                        <w:t>Gesamtschule, Gymnasium</w:t>
                      </w:r>
                    </w:p>
                    <w:p>
                      <w:pPr>
                        <w:pStyle w:val="Rahmeninhalt"/>
                        <w:overflowPunct w:val="true"/>
                        <w:jc w:val="center"/>
                        <w:rPr/>
                      </w:pPr>
                      <w:r>
                        <w:rPr>
                          <w:color w:val="00000A"/>
                          <w:sz w:val="20"/>
                        </w:rPr>
                        <w:t>ca. 135 Minuten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rPr>
          <w:b/>
          <w:b/>
          <w:bCs/>
        </w:rPr>
      </w:pPr>
      <w:r>
        <w:rPr/>
      </w:r>
    </w:p>
    <w:p>
      <w:pPr>
        <w:pStyle w:val="Normal"/>
        <w:rPr/>
      </w:pPr>
      <w:r>
        <w:rPr>
          <w:b/>
          <w:bCs/>
        </w:rPr>
        <w:t>P</w:t>
      </w:r>
      <w:r>
        <w:rPr>
          <w:b/>
          <w:bCs/>
        </w:rPr>
        <w:t>rojekt</w:t>
      </w:r>
      <w:r>
        <w:rPr>
          <w:b/>
          <w:bCs/>
        </w:rPr>
        <w:t>arbeit</w:t>
      </w:r>
      <w:r>
        <w:rPr>
          <w:b/>
          <w:bCs/>
        </w:rPr>
        <w:t xml:space="preserve"> „Alltagsleben in der DDR“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Lehrer*in schreibt Thema „Alltagsleben“ an die Tafel und sammelt mit den Schüler*innen gemeinsam mögliche Einzelthemen, u.a. Sport, Arbeit, Kindheit, Jugend, Subkulturen, Konsum/Shopping, Urlaub.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>
      <w:pPr>
        <w:pStyle w:val="Normal"/>
        <w:rPr/>
      </w:pPr>
      <w:r>
        <w:rPr>
          <w:sz w:val="22"/>
          <w:szCs w:val="22"/>
        </w:rPr>
        <w:t>Soweit möglich werden den Themen vorhandene „1989 – Lieder“ zugeordnet, z.B.: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b/>
          <w:bCs/>
          <w:sz w:val="22"/>
          <w:szCs w:val="22"/>
        </w:rPr>
        <w:t>Sport</w:t>
      </w:r>
      <w:r>
        <w:rPr>
          <w:sz w:val="22"/>
          <w:szCs w:val="22"/>
        </w:rPr>
        <w:t xml:space="preserve"> - „Mädchen im roten Trainingsanzug“ </w:t>
      </w:r>
    </w:p>
    <w:p>
      <w:pPr>
        <w:pStyle w:val="Normal"/>
        <w:rPr/>
      </w:pPr>
      <w:r>
        <w:rPr>
          <w:sz w:val="22"/>
          <w:szCs w:val="22"/>
        </w:rPr>
        <w:tab/>
        <w:tab/>
      </w:r>
      <w:hyperlink r:id="rId3">
        <w:r>
          <w:rPr>
            <w:rStyle w:val="Internetverknpfung"/>
            <w:sz w:val="22"/>
            <w:szCs w:val="22"/>
          </w:rPr>
          <w:t>http://www.1989-unsere-heimat.de/maedchen-mit-dem-roten-trainingsanzug/</w:t>
        </w:r>
      </w:hyperlink>
      <w:r>
        <w:rPr>
          <w:sz w:val="22"/>
          <w:szCs w:val="22"/>
        </w:rPr>
        <w:t xml:space="preserve"> </w:t>
      </w:r>
    </w:p>
    <w:p>
      <w:pPr>
        <w:pStyle w:val="Normal"/>
        <w:rPr>
          <w:sz w:val="22"/>
          <w:szCs w:val="22"/>
        </w:rPr>
      </w:pPr>
      <w:r>
        <w:rPr>
          <w:b/>
          <w:bCs/>
          <w:sz w:val="22"/>
          <w:szCs w:val="22"/>
        </w:rPr>
        <w:t>Jugend/Subkulturen</w:t>
      </w:r>
      <w:r>
        <w:rPr>
          <w:sz w:val="22"/>
          <w:szCs w:val="22"/>
        </w:rPr>
        <w:t xml:space="preserve"> </w:t>
      </w:r>
    </w:p>
    <w:p>
      <w:pPr>
        <w:pStyle w:val="Normal"/>
        <w:rPr/>
      </w:pPr>
      <w:r>
        <w:rPr>
          <w:sz w:val="22"/>
          <w:szCs w:val="22"/>
        </w:rPr>
        <w:tab/>
        <w:tab/>
        <w:t xml:space="preserve">„Melodie &amp; Rhythmus“ </w:t>
      </w:r>
      <w:hyperlink r:id="rId4">
        <w:r>
          <w:rPr>
            <w:rStyle w:val="Internetverknpfung"/>
            <w:sz w:val="22"/>
            <w:szCs w:val="22"/>
          </w:rPr>
          <w:t>http://www.1989-unsere-heimat.de/melodie-rhythmus/</w:t>
        </w:r>
      </w:hyperlink>
      <w:r>
        <w:rPr>
          <w:sz w:val="22"/>
          <w:szCs w:val="22"/>
        </w:rPr>
        <w:t xml:space="preserve"> </w:t>
      </w:r>
    </w:p>
    <w:p>
      <w:pPr>
        <w:pStyle w:val="Normal"/>
        <w:rPr/>
      </w:pPr>
      <w:r>
        <w:rPr>
          <w:sz w:val="22"/>
          <w:szCs w:val="22"/>
        </w:rPr>
        <w:tab/>
        <w:tab/>
        <w:t xml:space="preserve">„Horch, Guck &amp; Greif“ </w:t>
      </w:r>
      <w:hyperlink r:id="rId5">
        <w:r>
          <w:rPr>
            <w:rStyle w:val="Internetverknpfung"/>
            <w:sz w:val="22"/>
            <w:szCs w:val="22"/>
          </w:rPr>
          <w:t>http://www.1989-unsere-heimat.de/horch-guck-und-greif/</w:t>
        </w:r>
      </w:hyperlink>
      <w:r>
        <w:rPr>
          <w:sz w:val="22"/>
          <w:szCs w:val="22"/>
        </w:rPr>
        <w:t xml:space="preserve"> </w:t>
      </w:r>
    </w:p>
    <w:p>
      <w:pPr>
        <w:pStyle w:val="Normal"/>
        <w:rPr/>
      </w:pPr>
      <w:r>
        <w:rPr>
          <w:b/>
          <w:bCs/>
          <w:sz w:val="22"/>
          <w:szCs w:val="22"/>
        </w:rPr>
        <w:t>Konsum/Shopping</w:t>
      </w:r>
      <w:r>
        <w:rPr>
          <w:sz w:val="22"/>
          <w:szCs w:val="22"/>
        </w:rPr>
        <w:t xml:space="preserve"> - „Muckefuck“ </w:t>
      </w:r>
      <w:hyperlink r:id="rId6">
        <w:r>
          <w:rPr>
            <w:rStyle w:val="Internetverknpfung"/>
            <w:sz w:val="22"/>
            <w:szCs w:val="22"/>
          </w:rPr>
          <w:t>http://www.1989-unsere-heimat.de/muckefuck/</w:t>
        </w:r>
      </w:hyperlink>
    </w:p>
    <w:p>
      <w:pPr>
        <w:pStyle w:val="Normal"/>
        <w:rPr/>
      </w:pPr>
      <w:r>
        <w:rPr>
          <w:b/>
          <w:bCs/>
          <w:sz w:val="22"/>
          <w:szCs w:val="22"/>
        </w:rPr>
        <w:t>Wehrdienst</w:t>
      </w:r>
      <w:r>
        <w:rPr>
          <w:sz w:val="22"/>
          <w:szCs w:val="22"/>
        </w:rPr>
        <w:t xml:space="preserve"> - „Schiessbefehl“ </w:t>
      </w:r>
      <w:hyperlink r:id="rId7">
        <w:r>
          <w:rPr>
            <w:rStyle w:val="Internetverknpfung"/>
            <w:sz w:val="22"/>
            <w:szCs w:val="22"/>
          </w:rPr>
          <w:t>http://www.1989-unsere-heimat.de/schiessbefehl/</w:t>
        </w:r>
      </w:hyperlink>
    </w:p>
    <w:p>
      <w:pPr>
        <w:pStyle w:val="Normal"/>
        <w:rPr/>
      </w:pPr>
      <w:r>
        <w:rPr>
          <w:b/>
          <w:bCs/>
          <w:sz w:val="22"/>
          <w:szCs w:val="22"/>
        </w:rPr>
        <w:t>Kindheit / Arbeit</w:t>
      </w:r>
      <w:r>
        <w:rPr>
          <w:sz w:val="22"/>
          <w:szCs w:val="22"/>
        </w:rPr>
        <w:t xml:space="preserve"> - „Rote Beete“ </w:t>
      </w:r>
      <w:hyperlink r:id="rId8">
        <w:r>
          <w:rPr>
            <w:rStyle w:val="Internetverknpfung"/>
            <w:sz w:val="22"/>
            <w:szCs w:val="22"/>
          </w:rPr>
          <w:t>http://www.1989-unsere-heimat.de/rote-beete/</w:t>
        </w:r>
      </w:hyperlink>
      <w:r>
        <w:rPr>
          <w:sz w:val="22"/>
          <w:szCs w:val="22"/>
        </w:rPr>
        <w:t xml:space="preserve"> </w:t>
      </w:r>
    </w:p>
    <w:p>
      <w:pPr>
        <w:pStyle w:val="Normal"/>
        <w:rPr/>
      </w:pPr>
      <w:r>
        <w:rPr>
          <w:b/>
          <w:bCs/>
          <w:sz w:val="22"/>
          <w:szCs w:val="22"/>
        </w:rPr>
        <w:t>Kirche / Religion</w:t>
      </w:r>
      <w:r>
        <w:rPr>
          <w:sz w:val="22"/>
          <w:szCs w:val="22"/>
        </w:rPr>
        <w:t xml:space="preserve"> - „Kirche von unten“ </w:t>
      </w:r>
      <w:hyperlink r:id="rId9">
        <w:r>
          <w:rPr>
            <w:rStyle w:val="Internetverknpfung"/>
            <w:sz w:val="22"/>
            <w:szCs w:val="22"/>
          </w:rPr>
          <w:t>http://www.1989-unsere-heimat.de/kirche-von-unten/</w:t>
        </w:r>
      </w:hyperlink>
      <w:r>
        <w:rPr>
          <w:sz w:val="22"/>
          <w:szCs w:val="22"/>
        </w:rPr>
        <w:t xml:space="preserve">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Die Schüler schreiben ihren Namen hinter das Thema, das sie am meisten interessiert und bilden dann nach Interesse Kleingruppen von 3-4 Schüler*innen. Bei einer größeren Anzahl von SuS kann ein Thema auch von zwei oder mehr Gruppen bearbeitet werden.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Die SuS schauen das Musikvideo zu ihrem Thema und machen sich Notizen zu folgenden Leitfragen: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numPr>
          <w:ilvl w:val="0"/>
          <w:numId w:val="1"/>
        </w:numPr>
        <w:rPr/>
      </w:pPr>
      <w:r>
        <w:rPr>
          <w:sz w:val="22"/>
          <w:szCs w:val="22"/>
        </w:rPr>
        <w:t>Welche Probleme thematisiert das Lied (Video und Liedtext)?</w:t>
      </w:r>
    </w:p>
    <w:p>
      <w:pPr>
        <w:pStyle w:val="Normal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Welche Lebensbereiche (Arbeit, Familie, Schule, Freizeit etc.) sind betroffen?</w:t>
      </w:r>
    </w:p>
    <w:p>
      <w:pPr>
        <w:pStyle w:val="Normal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In welcher Form taucht die DDR als Staat im Video auf und wie handelt sie?</w:t>
      </w:r>
    </w:p>
    <w:p>
      <w:pPr>
        <w:pStyle w:val="Normal"/>
        <w:numPr>
          <w:ilvl w:val="0"/>
          <w:numId w:val="1"/>
        </w:numPr>
        <w:rPr>
          <w:sz w:val="22"/>
          <w:szCs w:val="22"/>
        </w:rPr>
      </w:pPr>
      <w:r>
        <w:rPr>
          <w:sz w:val="22"/>
          <w:szCs w:val="22"/>
        </w:rPr>
        <w:t>Welche Handlungsmöglichkeiten hat die Hauptperson des Videos?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Die Schüler*innen suchen weitere Informationen zu ihrem Thema z.B. im Schulbuch oder durch eine Internetrecherche und vergleichen diese mit der Darstellung des Themas im Lied.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i/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t>Internetseiten zur DDR-Alltagsgeschichte - Tipps: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/>
      </w:pPr>
      <w:r>
        <w:rPr>
          <w:sz w:val="22"/>
          <w:szCs w:val="22"/>
        </w:rPr>
        <w:t xml:space="preserve">Planet Wissen – Alltag in der DDR: </w:t>
      </w:r>
      <w:hyperlink r:id="rId10">
        <w:r>
          <w:rPr>
            <w:rStyle w:val="Internetverknpfung"/>
            <w:sz w:val="22"/>
            <w:szCs w:val="22"/>
          </w:rPr>
          <w:t>https://www.planet-wissen.de/geschichte/ddr/das_leben_in_der_ddr/pwiealltaginderddr100.html</w:t>
        </w:r>
      </w:hyperlink>
      <w:r>
        <w:rPr>
          <w:sz w:val="22"/>
          <w:szCs w:val="22"/>
        </w:rPr>
        <w:t xml:space="preserve">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/>
      </w:pPr>
      <w:r>
        <w:rPr>
          <w:sz w:val="22"/>
          <w:szCs w:val="22"/>
        </w:rPr>
        <w:t xml:space="preserve">Planet Schule – Wissenspool Alltag in der DDR: </w:t>
      </w:r>
      <w:hyperlink r:id="rId11">
        <w:r>
          <w:rPr>
            <w:rStyle w:val="Internetverknpfung"/>
            <w:sz w:val="22"/>
            <w:szCs w:val="22"/>
          </w:rPr>
          <w:t>https://www.planet-schule.de/wissenspool/alltag-in-der-ddr/inhalt.html</w:t>
        </w:r>
      </w:hyperlink>
      <w:r>
        <w:rPr>
          <w:sz w:val="22"/>
          <w:szCs w:val="22"/>
        </w:rPr>
        <w:t xml:space="preserve">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Landeszentrale für politische Bildung Baden-Württemberg – DDR im Unterricht. DDR Wissen:</w:t>
      </w:r>
    </w:p>
    <w:p>
      <w:pPr>
        <w:pStyle w:val="Normal"/>
        <w:rPr/>
      </w:pPr>
      <w:hyperlink r:id="rId12">
        <w:r>
          <w:rPr>
            <w:rStyle w:val="Internetverknpfung"/>
            <w:sz w:val="22"/>
            <w:szCs w:val="22"/>
          </w:rPr>
          <w:t>https://www.ddr-im-unterricht.de/ddr_wissen.html</w:t>
        </w:r>
      </w:hyperlink>
      <w:r>
        <w:rPr>
          <w:sz w:val="22"/>
          <w:szCs w:val="22"/>
        </w:rPr>
        <w:t xml:space="preserve"> </w:t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  <w:t>Die Ergebnisse stellen sie anschließend in einem Kurzvortrag von 3-4 Minuten vor und wählen dabei selbstständig unterstützende Medien (z.B. Plakat, PowerPoint, Tafel). Die Kurzvorträge sollten zu ihrem jeweiligen Thema folgende Punkte beantworten:</w:t>
      </w:r>
    </w:p>
    <w:p>
      <w:pPr>
        <w:pStyle w:val="Normal"/>
        <w:numPr>
          <w:ilvl w:val="0"/>
          <w:numId w:val="0"/>
        </w:numPr>
        <w:ind w:left="720" w:hanging="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numPr>
          <w:ilvl w:val="0"/>
          <w:numId w:val="2"/>
        </w:numPr>
        <w:rPr/>
      </w:pPr>
      <w:r>
        <w:rPr>
          <w:sz w:val="22"/>
          <w:szCs w:val="22"/>
        </w:rPr>
        <w:t>Arbeitet heraus, durch wen oder was das Alltagsleben der Menschen in der DDR in diesem Bereich geprägt war und welche Entscheidungsmöglichkeiten bzw. Einschränkungen es gab.</w:t>
      </w:r>
    </w:p>
    <w:p>
      <w:pPr>
        <w:pStyle w:val="Normal"/>
        <w:numPr>
          <w:ilvl w:val="0"/>
          <w:numId w:val="2"/>
        </w:numPr>
        <w:rPr/>
      </w:pPr>
      <w:r>
        <w:rPr>
          <w:sz w:val="22"/>
          <w:szCs w:val="22"/>
        </w:rPr>
        <w:t xml:space="preserve">Untersucht, ob sich unterschiedliche Gruppen benennen lassen, z.B. Handelnde und Passive? </w:t>
      </w:r>
    </w:p>
    <w:p>
      <w:pPr>
        <w:pStyle w:val="Normal"/>
        <w:numPr>
          <w:ilvl w:val="0"/>
          <w:numId w:val="2"/>
        </w:numPr>
        <w:rPr/>
      </w:pPr>
      <w:r>
        <w:rPr>
          <w:sz w:val="22"/>
          <w:szCs w:val="22"/>
        </w:rPr>
        <w:t xml:space="preserve">Prüft, ob sich von Tätern und Opfern sprechen lässt. </w:t>
      </w:r>
    </w:p>
    <w:p>
      <w:pPr>
        <w:pStyle w:val="Normal"/>
        <w:numPr>
          <w:ilvl w:val="0"/>
          <w:numId w:val="2"/>
        </w:numPr>
        <w:rPr/>
      </w:pPr>
      <w:r>
        <w:rPr>
          <w:sz w:val="22"/>
          <w:szCs w:val="22"/>
        </w:rPr>
        <w:t>Diskutiert, ob die Verwendung dieser Begriffe angemessen ist.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24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2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29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 w:val="20"/>
        <w:szCs w:val="24"/>
        <w:lang w:val="de-DE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jc w:val="left"/>
    </w:pPr>
    <w:rPr>
      <w:rFonts w:ascii="Liberation Serif" w:hAnsi="Liberation Serif" w:eastAsia="SimSun" w:cs="Arial"/>
      <w:color w:val="00000A"/>
      <w:sz w:val="24"/>
      <w:szCs w:val="24"/>
      <w:lang w:val="de-DE" w:eastAsia="zh-CN" w:bidi="hi-IN"/>
    </w:rPr>
  </w:style>
  <w:style w:type="character" w:styleId="Internetverknpfung">
    <w:name w:val="Internetverknüpfung"/>
    <w:rPr>
      <w:color w:val="000080"/>
      <w:u w:val="single"/>
      <w:lang w:val="zxx" w:eastAsia="zxx" w:bidi="zxx"/>
    </w:rPr>
  </w:style>
  <w:style w:type="character" w:styleId="Aufzhlungszeichen">
    <w:name w:val="Aufzählungszeichen"/>
    <w:qFormat/>
    <w:rPr>
      <w:rFonts w:ascii="OpenSymbol" w:hAnsi="OpenSymbol" w:eastAsia="OpenSymbol" w:cs="OpenSymbol"/>
    </w:rPr>
  </w:style>
  <w:style w:type="character" w:styleId="ListLabel1">
    <w:name w:val="ListLabel 1"/>
    <w:qFormat/>
    <w:rPr>
      <w:rFonts w:cs="OpenSymbol"/>
    </w:rPr>
  </w:style>
  <w:style w:type="character" w:styleId="ListLabel2">
    <w:name w:val="ListLabel 2"/>
    <w:qFormat/>
    <w:rPr>
      <w:rFonts w:cs="OpenSymbol"/>
    </w:rPr>
  </w:style>
  <w:style w:type="character" w:styleId="ListLabel3">
    <w:name w:val="ListLabel 3"/>
    <w:qFormat/>
    <w:rPr>
      <w:rFonts w:cs="OpenSymbol"/>
    </w:rPr>
  </w:style>
  <w:style w:type="character" w:styleId="ListLabel4">
    <w:name w:val="ListLabel 4"/>
    <w:qFormat/>
    <w:rPr>
      <w:rFonts w:cs="OpenSymbol"/>
    </w:rPr>
  </w:style>
  <w:style w:type="character" w:styleId="ListLabel5">
    <w:name w:val="ListLabel 5"/>
    <w:qFormat/>
    <w:rPr>
      <w:rFonts w:cs="OpenSymbol"/>
    </w:rPr>
  </w:style>
  <w:style w:type="character" w:styleId="ListLabel6">
    <w:name w:val="ListLabel 6"/>
    <w:qFormat/>
    <w:rPr>
      <w:rFonts w:cs="OpenSymbol"/>
    </w:rPr>
  </w:style>
  <w:style w:type="character" w:styleId="ListLabel7">
    <w:name w:val="ListLabel 7"/>
    <w:qFormat/>
    <w:rPr>
      <w:rFonts w:cs="OpenSymbol"/>
    </w:rPr>
  </w:style>
  <w:style w:type="character" w:styleId="ListLabel8">
    <w:name w:val="ListLabel 8"/>
    <w:qFormat/>
    <w:rPr>
      <w:rFonts w:cs="OpenSymbol"/>
    </w:rPr>
  </w:style>
  <w:style w:type="character" w:styleId="ListLabel9">
    <w:name w:val="ListLabel 9"/>
    <w:qFormat/>
    <w:rPr>
      <w:rFonts w:cs="OpenSymbol"/>
    </w:rPr>
  </w:style>
  <w:style w:type="character" w:styleId="ListLabel10">
    <w:name w:val="ListLabel 10"/>
    <w:qFormat/>
    <w:rPr>
      <w:rFonts w:cs="OpenSymbol"/>
    </w:rPr>
  </w:style>
  <w:style w:type="character" w:styleId="ListLabel11">
    <w:name w:val="ListLabel 11"/>
    <w:qFormat/>
    <w:rPr>
      <w:rFonts w:cs="OpenSymbol"/>
    </w:rPr>
  </w:style>
  <w:style w:type="character" w:styleId="ListLabel12">
    <w:name w:val="ListLabel 12"/>
    <w:qFormat/>
    <w:rPr>
      <w:rFonts w:cs="OpenSymbol"/>
    </w:rPr>
  </w:style>
  <w:style w:type="character" w:styleId="ListLabel13">
    <w:name w:val="ListLabel 13"/>
    <w:qFormat/>
    <w:rPr>
      <w:rFonts w:cs="OpenSymbol"/>
    </w:rPr>
  </w:style>
  <w:style w:type="character" w:styleId="ListLabel14">
    <w:name w:val="ListLabel 14"/>
    <w:qFormat/>
    <w:rPr>
      <w:rFonts w:cs="OpenSymbol"/>
    </w:rPr>
  </w:style>
  <w:style w:type="character" w:styleId="ListLabel15">
    <w:name w:val="ListLabel 15"/>
    <w:qFormat/>
    <w:rPr>
      <w:rFonts w:cs="OpenSymbol"/>
    </w:rPr>
  </w:style>
  <w:style w:type="character" w:styleId="ListLabel16">
    <w:name w:val="ListLabel 16"/>
    <w:qFormat/>
    <w:rPr>
      <w:rFonts w:cs="OpenSymbol"/>
    </w:rPr>
  </w:style>
  <w:style w:type="character" w:styleId="ListLabel17">
    <w:name w:val="ListLabel 17"/>
    <w:qFormat/>
    <w:rPr>
      <w:rFonts w:cs="OpenSymbol"/>
    </w:rPr>
  </w:style>
  <w:style w:type="character" w:styleId="ListLabel18">
    <w:name w:val="ListLabel 18"/>
    <w:qFormat/>
    <w:rPr>
      <w:rFonts w:cs="OpenSymbol"/>
    </w:rPr>
  </w:style>
  <w:style w:type="character" w:styleId="ListLabel19">
    <w:name w:val="ListLabel 19"/>
    <w:qFormat/>
    <w:rPr>
      <w:rFonts w:cs="OpenSymbol"/>
      <w:sz w:val="22"/>
    </w:rPr>
  </w:style>
  <w:style w:type="character" w:styleId="ListLabel20">
    <w:name w:val="ListLabel 20"/>
    <w:qFormat/>
    <w:rPr>
      <w:rFonts w:cs="OpenSymbol"/>
    </w:rPr>
  </w:style>
  <w:style w:type="character" w:styleId="ListLabel21">
    <w:name w:val="ListLabel 21"/>
    <w:qFormat/>
    <w:rPr>
      <w:rFonts w:cs="OpenSymbol"/>
    </w:rPr>
  </w:style>
  <w:style w:type="character" w:styleId="ListLabel22">
    <w:name w:val="ListLabel 22"/>
    <w:qFormat/>
    <w:rPr>
      <w:rFonts w:cs="OpenSymbol"/>
    </w:rPr>
  </w:style>
  <w:style w:type="character" w:styleId="ListLabel23">
    <w:name w:val="ListLabel 23"/>
    <w:qFormat/>
    <w:rPr>
      <w:rFonts w:cs="OpenSymbol"/>
    </w:rPr>
  </w:style>
  <w:style w:type="character" w:styleId="ListLabel24">
    <w:name w:val="ListLabel 24"/>
    <w:qFormat/>
    <w:rPr>
      <w:rFonts w:cs="OpenSymbol"/>
    </w:rPr>
  </w:style>
  <w:style w:type="character" w:styleId="ListLabel25">
    <w:name w:val="ListLabel 25"/>
    <w:qFormat/>
    <w:rPr>
      <w:rFonts w:cs="OpenSymbol"/>
    </w:rPr>
  </w:style>
  <w:style w:type="character" w:styleId="ListLabel26">
    <w:name w:val="ListLabel 26"/>
    <w:qFormat/>
    <w:rPr>
      <w:rFonts w:cs="OpenSymbol"/>
    </w:rPr>
  </w:style>
  <w:style w:type="character" w:styleId="ListLabel27">
    <w:name w:val="ListLabel 27"/>
    <w:qFormat/>
    <w:rPr>
      <w:rFonts w:cs="OpenSymbol"/>
    </w:rPr>
  </w:style>
  <w:style w:type="character" w:styleId="ListLabel28">
    <w:name w:val="ListLabel 28"/>
    <w:qFormat/>
    <w:rPr>
      <w:rFonts w:cs="OpenSymbol"/>
      <w:sz w:val="22"/>
    </w:rPr>
  </w:style>
  <w:style w:type="character" w:styleId="ListLabel29">
    <w:name w:val="ListLabel 29"/>
    <w:qFormat/>
    <w:rPr>
      <w:rFonts w:cs="OpenSymbol"/>
    </w:rPr>
  </w:style>
  <w:style w:type="character" w:styleId="ListLabel30">
    <w:name w:val="ListLabel 30"/>
    <w:qFormat/>
    <w:rPr>
      <w:rFonts w:cs="OpenSymbol"/>
    </w:rPr>
  </w:style>
  <w:style w:type="character" w:styleId="ListLabel31">
    <w:name w:val="ListLabel 31"/>
    <w:qFormat/>
    <w:rPr>
      <w:rFonts w:cs="OpenSymbol"/>
    </w:rPr>
  </w:style>
  <w:style w:type="character" w:styleId="ListLabel32">
    <w:name w:val="ListLabel 32"/>
    <w:qFormat/>
    <w:rPr>
      <w:rFonts w:cs="OpenSymbol"/>
    </w:rPr>
  </w:style>
  <w:style w:type="character" w:styleId="ListLabel33">
    <w:name w:val="ListLabel 33"/>
    <w:qFormat/>
    <w:rPr>
      <w:rFonts w:cs="OpenSymbol"/>
    </w:rPr>
  </w:style>
  <w:style w:type="character" w:styleId="ListLabel34">
    <w:name w:val="ListLabel 34"/>
    <w:qFormat/>
    <w:rPr>
      <w:rFonts w:cs="OpenSymbol"/>
    </w:rPr>
  </w:style>
  <w:style w:type="character" w:styleId="ListLabel35">
    <w:name w:val="ListLabel 35"/>
    <w:qFormat/>
    <w:rPr>
      <w:rFonts w:cs="OpenSymbol"/>
    </w:rPr>
  </w:style>
  <w:style w:type="character" w:styleId="ListLabel36">
    <w:name w:val="ListLabel 36"/>
    <w:qFormat/>
    <w:rPr>
      <w:rFonts w:cs="OpenSymbol"/>
    </w:rPr>
  </w:style>
  <w:style w:type="character" w:styleId="ListLabel37">
    <w:name w:val="ListLabel 37"/>
    <w:qFormat/>
    <w:rPr>
      <w:rFonts w:cs="OpenSymbol"/>
      <w:sz w:val="22"/>
    </w:rPr>
  </w:style>
  <w:style w:type="character" w:styleId="ListLabel38">
    <w:name w:val="ListLabel 38"/>
    <w:qFormat/>
    <w:rPr>
      <w:rFonts w:cs="OpenSymbol"/>
    </w:rPr>
  </w:style>
  <w:style w:type="character" w:styleId="ListLabel39">
    <w:name w:val="ListLabel 39"/>
    <w:qFormat/>
    <w:rPr>
      <w:rFonts w:cs="OpenSymbol"/>
    </w:rPr>
  </w:style>
  <w:style w:type="character" w:styleId="ListLabel40">
    <w:name w:val="ListLabel 40"/>
    <w:qFormat/>
    <w:rPr>
      <w:rFonts w:cs="OpenSymbol"/>
    </w:rPr>
  </w:style>
  <w:style w:type="character" w:styleId="ListLabel41">
    <w:name w:val="ListLabel 41"/>
    <w:qFormat/>
    <w:rPr>
      <w:rFonts w:cs="OpenSymbol"/>
    </w:rPr>
  </w:style>
  <w:style w:type="character" w:styleId="ListLabel42">
    <w:name w:val="ListLabel 42"/>
    <w:qFormat/>
    <w:rPr>
      <w:rFonts w:cs="OpenSymbol"/>
    </w:rPr>
  </w:style>
  <w:style w:type="character" w:styleId="ListLabel43">
    <w:name w:val="ListLabel 43"/>
    <w:qFormat/>
    <w:rPr>
      <w:rFonts w:cs="OpenSymbol"/>
    </w:rPr>
  </w:style>
  <w:style w:type="character" w:styleId="ListLabel44">
    <w:name w:val="ListLabel 44"/>
    <w:qFormat/>
    <w:rPr>
      <w:rFonts w:cs="OpenSymbol"/>
    </w:rPr>
  </w:style>
  <w:style w:type="character" w:styleId="ListLabel45">
    <w:name w:val="ListLabel 45"/>
    <w:qFormat/>
    <w:rPr>
      <w:rFonts w:cs="OpenSymbol"/>
    </w:rPr>
  </w:style>
  <w:style w:type="character" w:styleId="ListLabel46">
    <w:name w:val="ListLabel 46"/>
    <w:qFormat/>
    <w:rPr>
      <w:rFonts w:cs="OpenSymbol"/>
      <w:sz w:val="22"/>
    </w:rPr>
  </w:style>
  <w:style w:type="character" w:styleId="ListLabel47">
    <w:name w:val="ListLabel 47"/>
    <w:qFormat/>
    <w:rPr>
      <w:rFonts w:cs="OpenSymbol"/>
    </w:rPr>
  </w:style>
  <w:style w:type="character" w:styleId="ListLabel48">
    <w:name w:val="ListLabel 48"/>
    <w:qFormat/>
    <w:rPr>
      <w:rFonts w:cs="OpenSymbol"/>
    </w:rPr>
  </w:style>
  <w:style w:type="character" w:styleId="ListLabel49">
    <w:name w:val="ListLabel 49"/>
    <w:qFormat/>
    <w:rPr>
      <w:rFonts w:cs="OpenSymbol"/>
    </w:rPr>
  </w:style>
  <w:style w:type="character" w:styleId="ListLabel50">
    <w:name w:val="ListLabel 50"/>
    <w:qFormat/>
    <w:rPr>
      <w:rFonts w:cs="OpenSymbol"/>
    </w:rPr>
  </w:style>
  <w:style w:type="character" w:styleId="ListLabel51">
    <w:name w:val="ListLabel 51"/>
    <w:qFormat/>
    <w:rPr>
      <w:rFonts w:cs="OpenSymbol"/>
    </w:rPr>
  </w:style>
  <w:style w:type="character" w:styleId="ListLabel52">
    <w:name w:val="ListLabel 52"/>
    <w:qFormat/>
    <w:rPr>
      <w:rFonts w:cs="OpenSymbol"/>
    </w:rPr>
  </w:style>
  <w:style w:type="character" w:styleId="ListLabel53">
    <w:name w:val="ListLabel 53"/>
    <w:qFormat/>
    <w:rPr>
      <w:rFonts w:cs="OpenSymbol"/>
    </w:rPr>
  </w:style>
  <w:style w:type="character" w:styleId="ListLabel54">
    <w:name w:val="ListLabel 54"/>
    <w:qFormat/>
    <w:rPr>
      <w:rFonts w:cs="OpenSymbol"/>
    </w:rPr>
  </w:style>
  <w:style w:type="paragraph" w:styleId="Berschrift">
    <w:name w:val="Überschrift"/>
    <w:basedOn w:val="Normal"/>
    <w:next w:val="Textkrper"/>
    <w:qFormat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krper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Textkrper"/>
    <w:pPr/>
    <w:rPr>
      <w:rFonts w:cs="Arial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Arial"/>
    </w:rPr>
  </w:style>
  <w:style w:type="paragraph" w:styleId="Rahmeninhalt">
    <w:name w:val="Rahmeninhalt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1989-unsere-heimat.de/maedchen-mit-dem-roten-trainingsanzug/" TargetMode="External"/><Relationship Id="rId4" Type="http://schemas.openxmlformats.org/officeDocument/2006/relationships/hyperlink" Target="http://www.1989-unsere-heimat.de/melodie-rhythmus/" TargetMode="External"/><Relationship Id="rId5" Type="http://schemas.openxmlformats.org/officeDocument/2006/relationships/hyperlink" Target="http://www.1989-unsere-heimat.de/horch-guck-und-greif/" TargetMode="External"/><Relationship Id="rId6" Type="http://schemas.openxmlformats.org/officeDocument/2006/relationships/hyperlink" Target="http://www.1989-unsere-heimat.de/muckefuck/" TargetMode="External"/><Relationship Id="rId7" Type="http://schemas.openxmlformats.org/officeDocument/2006/relationships/hyperlink" Target="http://www.1989-unsere-heimat.de/schiessbefehl/" TargetMode="External"/><Relationship Id="rId8" Type="http://schemas.openxmlformats.org/officeDocument/2006/relationships/hyperlink" Target="http://www.1989-unsere-heimat.de/rote-beete/" TargetMode="External"/><Relationship Id="rId9" Type="http://schemas.openxmlformats.org/officeDocument/2006/relationships/hyperlink" Target="http://www.1989-unsere-heimat.de/kirche-von-unten/" TargetMode="External"/><Relationship Id="rId10" Type="http://schemas.openxmlformats.org/officeDocument/2006/relationships/hyperlink" Target="https://www.planet-wissen.de/geschichte/ddr/das_leben_in_der_ddr/pwiealltaginderddr100.html" TargetMode="External"/><Relationship Id="rId11" Type="http://schemas.openxmlformats.org/officeDocument/2006/relationships/hyperlink" Target="https://www.planet-schule.de/wissenspool/alltag-in-der-ddr/inhalt.html" TargetMode="External"/><Relationship Id="rId12" Type="http://schemas.openxmlformats.org/officeDocument/2006/relationships/hyperlink" Target="https://www.ddr-im-unterricht.de/ddr_wissen.html" TargetMode="External"/><Relationship Id="rId13" Type="http://schemas.openxmlformats.org/officeDocument/2006/relationships/numbering" Target="numbering.xml"/><Relationship Id="rId14" Type="http://schemas.openxmlformats.org/officeDocument/2006/relationships/fontTable" Target="fontTable.xml"/><Relationship Id="rId1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27</TotalTime>
  <Application>LibreOffice/5.3.4.2$Windows_x86 LibreOffice_project/f82d347ccc0be322489bf7da61d7e4ad13fe2ff3</Application>
  <Pages>1</Pages>
  <Words>330</Words>
  <Characters>2548</Characters>
  <CharactersWithSpaces>2860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2018-06-25T19:38:35Z</dcterms:created>
  <dc:creator/>
  <dc:description/>
  <dc:language>de-DE</dc:language>
  <cp:lastModifiedBy>Daniel Bernsen</cp:lastModifiedBy>
  <dcterms:modified xsi:type="dcterms:W3CDTF">2020-01-11T12:52:06Z</dcterms:modified>
  <cp:revision>9</cp:revision>
  <dc:subject/>
  <dc:title/>
</cp:coreProperties>
</file>